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04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15"/>
        <w:gridCol w:w="1966"/>
        <w:gridCol w:w="1831"/>
        <w:gridCol w:w="2485"/>
        <w:gridCol w:w="2750"/>
        <w:gridCol w:w="2793"/>
      </w:tblGrid>
      <w:tr w:rsidR="00E56A45">
        <w:tc>
          <w:tcPr>
            <w:tcW w:w="14040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CC2E5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56A45" w:rsidRDefault="00A76DA3">
            <w:pPr>
              <w:spacing w:before="100"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it-IT"/>
              </w:rPr>
              <w:t>AREA GENERALE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it-IT"/>
              </w:rPr>
              <w:t xml:space="preserve">  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it-IT"/>
              </w:rPr>
              <w:t>7</w:t>
            </w:r>
          </w:p>
          <w:p w:rsidR="00E56A45" w:rsidRDefault="00E56A45">
            <w:pPr>
              <w:spacing w:before="10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  <w:p w:rsidR="00E56A45" w:rsidRDefault="00A76DA3">
            <w:pPr>
              <w:spacing w:before="100"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it-IT"/>
              </w:rPr>
              <w:t>AFFARI LEGALI E CONTENZIOSO</w:t>
            </w:r>
          </w:p>
          <w:p w:rsidR="00E56A45" w:rsidRDefault="00E56A45">
            <w:pPr>
              <w:spacing w:before="100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</w:tr>
      <w:tr w:rsidR="00E56A45">
        <w:trPr>
          <w:trHeight w:val="1273"/>
        </w:trPr>
        <w:tc>
          <w:tcPr>
            <w:tcW w:w="2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EEAF6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56A45" w:rsidRDefault="00A76DA3">
            <w:pPr>
              <w:spacing w:before="100" w:after="119" w:line="240" w:lineRule="auto"/>
            </w:pPr>
            <w:r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it-IT"/>
              </w:rPr>
              <w:t xml:space="preserve">Processi e procedimenti rilevanti </w:t>
            </w:r>
          </w:p>
        </w:tc>
        <w:tc>
          <w:tcPr>
            <w:tcW w:w="1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EEAF6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56A45" w:rsidRDefault="00A76DA3">
            <w:pPr>
              <w:spacing w:before="100" w:after="119" w:line="240" w:lineRule="auto"/>
            </w:pPr>
            <w:r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it-IT"/>
              </w:rPr>
              <w:t>Individuazione fattori di rischio</w:t>
            </w:r>
          </w:p>
        </w:tc>
        <w:tc>
          <w:tcPr>
            <w:tcW w:w="18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EEAF6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56A45" w:rsidRDefault="00A76DA3">
            <w:pPr>
              <w:spacing w:before="100" w:after="119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it-IT"/>
              </w:rPr>
              <w:t xml:space="preserve">Anomalie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it-IT"/>
              </w:rPr>
              <w:t>significative</w:t>
            </w:r>
            <w:proofErr w:type="gramEnd"/>
          </w:p>
        </w:tc>
        <w:tc>
          <w:tcPr>
            <w:tcW w:w="2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EEAF6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56A45" w:rsidRDefault="00A76DA3">
            <w:pPr>
              <w:spacing w:before="100" w:after="119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it-IT"/>
              </w:rPr>
              <w:t>indicatori</w:t>
            </w:r>
            <w:proofErr w:type="gramEnd"/>
          </w:p>
        </w:tc>
        <w:tc>
          <w:tcPr>
            <w:tcW w:w="2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EEAF6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56A45" w:rsidRDefault="00A76DA3">
            <w:pPr>
              <w:spacing w:before="100" w:after="119" w:line="240" w:lineRule="auto"/>
            </w:pPr>
            <w:r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it-IT"/>
              </w:rPr>
              <w:t xml:space="preserve">Misure di prevenzione </w:t>
            </w:r>
          </w:p>
        </w:tc>
        <w:tc>
          <w:tcPr>
            <w:tcW w:w="27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EEAF6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56A45" w:rsidRDefault="00A76DA3">
            <w:pPr>
              <w:spacing w:before="100" w:after="119" w:line="240" w:lineRule="auto"/>
            </w:pPr>
            <w:r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it-IT"/>
              </w:rPr>
              <w:t>Indicazioni per attuazione delle misure</w:t>
            </w:r>
          </w:p>
        </w:tc>
      </w:tr>
      <w:tr w:rsidR="00E56A45">
        <w:tc>
          <w:tcPr>
            <w:tcW w:w="2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504BF" w:rsidRDefault="000504BF">
            <w:pPr>
              <w:spacing w:before="100" w:after="119" w:line="240" w:lineRule="auto"/>
              <w:ind w:left="136"/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  <w:t xml:space="preserve">Attività extragiudiziale </w:t>
            </w:r>
          </w:p>
          <w:p w:rsidR="00E56A45" w:rsidRDefault="00A76DA3">
            <w:pPr>
              <w:spacing w:before="100" w:after="119" w:line="240" w:lineRule="auto"/>
              <w:ind w:left="136"/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  <w:t>Incarichi di consulenza legale</w:t>
            </w:r>
            <w:r w:rsidR="00721013"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  <w:t xml:space="preserve"> (supporto giuridico e pareri)</w:t>
            </w:r>
          </w:p>
        </w:tc>
        <w:tc>
          <w:tcPr>
            <w:tcW w:w="1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56A45" w:rsidRDefault="00A76DA3">
            <w:pPr>
              <w:spacing w:before="100" w:after="119" w:line="240" w:lineRule="auto"/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 xml:space="preserve">Eccessivo ricorso a consulenze legali </w:t>
            </w:r>
            <w:r w:rsidR="00721013"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>senza reali necessità</w:t>
            </w:r>
          </w:p>
          <w:p w:rsidR="00E56A45" w:rsidRDefault="00A76DA3">
            <w:pPr>
              <w:spacing w:before="100" w:after="119" w:line="240" w:lineRule="auto"/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 xml:space="preserve">Favoritismi </w:t>
            </w:r>
          </w:p>
          <w:p w:rsidR="00E56A45" w:rsidRDefault="00A76DA3">
            <w:pPr>
              <w:spacing w:before="100" w:after="119" w:line="240" w:lineRule="auto"/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 xml:space="preserve">Assenza di procedure comparative </w:t>
            </w:r>
          </w:p>
          <w:p w:rsidR="00E56A45" w:rsidRDefault="00A76DA3">
            <w:pPr>
              <w:spacing w:before="100" w:after="119" w:line="240" w:lineRule="auto"/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 xml:space="preserve">Arbitrario ricorso a forme di appalto di servizi legali per incarichi che si sostanziano in resa di un parere o di una 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>consulenza</w:t>
            </w:r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 xml:space="preserve"> </w:t>
            </w:r>
          </w:p>
        </w:tc>
        <w:tc>
          <w:tcPr>
            <w:tcW w:w="18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56A45" w:rsidRDefault="00A76DA3">
            <w:pPr>
              <w:spacing w:before="100" w:after="119" w:line="240" w:lineRule="auto"/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 xml:space="preserve">Argomentazioni generiche 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>in ordine alle</w:t>
            </w:r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 xml:space="preserve"> esigenze</w:t>
            </w:r>
            <w:r w:rsidR="000504BF"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 xml:space="preserve"> da perseguire</w:t>
            </w:r>
          </w:p>
          <w:p w:rsidR="000504BF" w:rsidRDefault="000504BF">
            <w:pPr>
              <w:spacing w:before="100" w:after="119" w:line="240" w:lineRule="auto"/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</w:pPr>
          </w:p>
          <w:p w:rsidR="00E56A45" w:rsidRDefault="00E56A45">
            <w:pPr>
              <w:spacing w:before="100" w:after="119" w:line="240" w:lineRule="auto"/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</w:pPr>
          </w:p>
          <w:p w:rsidR="00E56A45" w:rsidRDefault="00E56A45">
            <w:pPr>
              <w:spacing w:before="100" w:after="119" w:line="240" w:lineRule="auto"/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</w:pPr>
          </w:p>
        </w:tc>
        <w:tc>
          <w:tcPr>
            <w:tcW w:w="2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56A45" w:rsidRDefault="00A76DA3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 xml:space="preserve">Numero 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 xml:space="preserve">di </w:t>
            </w:r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>incarichi conferiti in rapporto alla conclusione dei procedimenti per la definizione dei  quali sono stati richiesti</w:t>
            </w:r>
          </w:p>
        </w:tc>
        <w:tc>
          <w:tcPr>
            <w:tcW w:w="2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56A45" w:rsidRDefault="000504BF">
            <w:pPr>
              <w:spacing w:before="100" w:after="119" w:line="240" w:lineRule="auto"/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>Analitica e motivata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 xml:space="preserve"> </w:t>
            </w:r>
            <w:r w:rsidR="00A76DA3"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 xml:space="preserve"> </w:t>
            </w:r>
            <w:proofErr w:type="gramEnd"/>
            <w:r w:rsidR="00A76DA3"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 xml:space="preserve">verifica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 xml:space="preserve">dei presupposti </w:t>
            </w:r>
          </w:p>
          <w:p w:rsidR="000504BF" w:rsidRDefault="000504BF">
            <w:pPr>
              <w:spacing w:before="100" w:after="119" w:line="240" w:lineRule="auto"/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</w:pPr>
          </w:p>
          <w:p w:rsidR="000504BF" w:rsidRDefault="000504BF">
            <w:pPr>
              <w:spacing w:before="100" w:after="119" w:line="240" w:lineRule="auto"/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</w:pP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>Redazione disciplinari</w:t>
            </w:r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 xml:space="preserve"> tipo</w:t>
            </w:r>
          </w:p>
          <w:p w:rsidR="000504BF" w:rsidRDefault="000504BF">
            <w:pPr>
              <w:spacing w:before="100" w:after="119" w:line="240" w:lineRule="auto"/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</w:pPr>
          </w:p>
          <w:p w:rsidR="000504BF" w:rsidRDefault="000504BF">
            <w:pPr>
              <w:spacing w:before="100" w:after="119" w:line="240" w:lineRule="auto"/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>Osservanza regole di garanzia e imparzialità</w:t>
            </w:r>
          </w:p>
          <w:p w:rsidR="000504BF" w:rsidRDefault="000504BF">
            <w:pPr>
              <w:spacing w:before="100" w:after="119" w:line="240" w:lineRule="auto"/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</w:pPr>
          </w:p>
          <w:p w:rsidR="000504BF" w:rsidRDefault="000504BF">
            <w:pPr>
              <w:spacing w:before="100" w:after="119" w:line="240" w:lineRule="auto"/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 xml:space="preserve">Adozione di procedure comparative </w:t>
            </w:r>
          </w:p>
          <w:p w:rsidR="00E56A45" w:rsidRDefault="00E56A45">
            <w:pPr>
              <w:spacing w:before="100" w:after="119" w:line="240" w:lineRule="auto"/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</w:pPr>
          </w:p>
        </w:tc>
        <w:tc>
          <w:tcPr>
            <w:tcW w:w="27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504BF" w:rsidRDefault="000504BF">
            <w:pPr>
              <w:spacing w:before="100" w:after="119" w:line="240" w:lineRule="auto"/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 xml:space="preserve">Adozione di specifica 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>regolamentazione</w:t>
            </w:r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 xml:space="preserve"> </w:t>
            </w:r>
          </w:p>
          <w:p w:rsidR="000504BF" w:rsidRDefault="000504BF">
            <w:pPr>
              <w:spacing w:before="100" w:after="119" w:line="240" w:lineRule="auto"/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 xml:space="preserve">Adozione di atti deliberativi debitamente motivati </w:t>
            </w:r>
          </w:p>
          <w:p w:rsidR="000504BF" w:rsidRDefault="000504BF">
            <w:pPr>
              <w:spacing w:before="100" w:after="119" w:line="240" w:lineRule="auto"/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 xml:space="preserve">Predisposizione albi </w:t>
            </w:r>
          </w:p>
          <w:p w:rsidR="00E56A45" w:rsidRDefault="00A76DA3">
            <w:pPr>
              <w:spacing w:before="100" w:after="119" w:line="240" w:lineRule="auto"/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 xml:space="preserve">Affidamento secondo </w:t>
            </w:r>
            <w:r w:rsidR="00832A6E"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>i</w:t>
            </w:r>
            <w:r w:rsidR="00721013"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 xml:space="preserve">l </w:t>
            </w:r>
            <w:proofErr w:type="spellStart"/>
            <w:proofErr w:type="gramStart"/>
            <w:r w:rsidR="00721013"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>DLgs</w:t>
            </w:r>
            <w:proofErr w:type="spellEnd"/>
            <w:proofErr w:type="gramEnd"/>
            <w:r w:rsidR="00721013"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 xml:space="preserve"> n. 50/2016 e le linee guida ANAC</w:t>
            </w:r>
          </w:p>
          <w:p w:rsidR="000504BF" w:rsidRDefault="000504BF">
            <w:pPr>
              <w:spacing w:before="100" w:after="119" w:line="240" w:lineRule="auto"/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 xml:space="preserve">Adozione determina a contrarre </w:t>
            </w:r>
          </w:p>
          <w:p w:rsidR="00E56A45" w:rsidRDefault="00E56A45">
            <w:pPr>
              <w:spacing w:before="100" w:after="119" w:line="240" w:lineRule="auto"/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</w:pPr>
          </w:p>
          <w:p w:rsidR="00E56A45" w:rsidRDefault="00A76DA3">
            <w:pPr>
              <w:spacing w:before="100" w:after="119" w:line="240" w:lineRule="auto"/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>Controlli successivi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 xml:space="preserve">  </w:t>
            </w:r>
            <w:proofErr w:type="gramEnd"/>
          </w:p>
          <w:p w:rsidR="00E56A45" w:rsidRDefault="00A76DA3">
            <w:pPr>
              <w:spacing w:before="100" w:after="119" w:line="240" w:lineRule="auto"/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 xml:space="preserve">Rotazione degli incarichi </w:t>
            </w:r>
          </w:p>
        </w:tc>
      </w:tr>
      <w:tr w:rsidR="00E56A45">
        <w:trPr>
          <w:trHeight w:val="1140"/>
        </w:trPr>
        <w:tc>
          <w:tcPr>
            <w:tcW w:w="22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56A45" w:rsidRDefault="00A76DA3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it-IT"/>
              </w:rPr>
              <w:t>Incarichi di patrocinio legale</w:t>
            </w:r>
          </w:p>
        </w:tc>
        <w:tc>
          <w:tcPr>
            <w:tcW w:w="1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56A45" w:rsidRDefault="00A76DA3">
            <w:pPr>
              <w:spacing w:before="100" w:after="119" w:line="240" w:lineRule="auto"/>
              <w:rPr>
                <w:rFonts w:ascii="Times New Roman" w:eastAsia="Times New Roman" w:hAnsi="Times New Roman"/>
                <w:sz w:val="16"/>
                <w:szCs w:val="16"/>
                <w:lang w:eastAsia="it-IT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it-IT"/>
              </w:rPr>
              <w:t xml:space="preserve">Generazione incontrollata di debiti fuori bilancio </w:t>
            </w:r>
          </w:p>
          <w:p w:rsidR="00E56A45" w:rsidRDefault="00A76DA3">
            <w:pPr>
              <w:spacing w:before="100" w:after="119" w:line="240" w:lineRule="auto"/>
              <w:rPr>
                <w:rFonts w:ascii="Times New Roman" w:eastAsia="Times New Roman" w:hAnsi="Times New Roman"/>
                <w:sz w:val="16"/>
                <w:szCs w:val="16"/>
                <w:lang w:eastAsia="it-IT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it-IT"/>
              </w:rPr>
              <w:t>Favoritismi</w:t>
            </w:r>
          </w:p>
          <w:p w:rsidR="00E56A45" w:rsidRDefault="00E56A45">
            <w:pPr>
              <w:spacing w:before="100" w:after="119" w:line="240" w:lineRule="auto"/>
              <w:rPr>
                <w:rFonts w:ascii="Times New Roman" w:eastAsia="Times New Roman" w:hAnsi="Times New Roman"/>
                <w:sz w:val="16"/>
                <w:szCs w:val="16"/>
                <w:lang w:eastAsia="it-IT"/>
              </w:rPr>
            </w:pPr>
          </w:p>
        </w:tc>
        <w:tc>
          <w:tcPr>
            <w:tcW w:w="18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56A45" w:rsidRDefault="00A76DA3">
            <w:pPr>
              <w:spacing w:before="100" w:after="119" w:line="240" w:lineRule="auto"/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 xml:space="preserve">Argomentazioni generiche 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>in ordine alle</w:t>
            </w:r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 xml:space="preserve"> esigenze</w:t>
            </w:r>
          </w:p>
          <w:p w:rsidR="00E56A45" w:rsidRDefault="00E56A45">
            <w:pPr>
              <w:spacing w:before="100" w:after="119" w:line="240" w:lineRule="auto"/>
              <w:rPr>
                <w:rFonts w:ascii="Times New Roman" w:eastAsia="Times New Roman" w:hAnsi="Times New Roman"/>
                <w:sz w:val="16"/>
                <w:szCs w:val="16"/>
                <w:lang w:eastAsia="it-IT"/>
              </w:rPr>
            </w:pPr>
          </w:p>
        </w:tc>
        <w:tc>
          <w:tcPr>
            <w:tcW w:w="2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56A45" w:rsidRDefault="000504BF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it-IT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it-IT"/>
              </w:rPr>
              <w:t>Rapporto tra numero</w:t>
            </w:r>
            <w:proofErr w:type="gramStart"/>
            <w:r>
              <w:rPr>
                <w:rFonts w:ascii="Times New Roman" w:eastAsia="Times New Roman" w:hAnsi="Times New Roman"/>
                <w:sz w:val="16"/>
                <w:szCs w:val="16"/>
                <w:lang w:eastAsia="it-IT"/>
              </w:rPr>
              <w:t xml:space="preserve"> </w:t>
            </w:r>
            <w:r w:rsidR="00A76DA3">
              <w:rPr>
                <w:rFonts w:ascii="Times New Roman" w:eastAsia="Times New Roman" w:hAnsi="Times New Roman"/>
                <w:sz w:val="16"/>
                <w:szCs w:val="16"/>
                <w:lang w:eastAsia="it-IT"/>
              </w:rPr>
              <w:t xml:space="preserve"> </w:t>
            </w:r>
            <w:proofErr w:type="gramEnd"/>
            <w:r w:rsidR="00A76DA3">
              <w:rPr>
                <w:rFonts w:ascii="Times New Roman" w:eastAsia="Times New Roman" w:hAnsi="Times New Roman"/>
                <w:sz w:val="16"/>
                <w:szCs w:val="16"/>
                <w:lang w:eastAsia="it-IT"/>
              </w:rPr>
              <w:t xml:space="preserve">di incarichi conferiti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it-IT"/>
              </w:rPr>
              <w:t>e cause vittoriose</w:t>
            </w:r>
          </w:p>
        </w:tc>
        <w:tc>
          <w:tcPr>
            <w:tcW w:w="2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E56A45" w:rsidRDefault="00A76DA3">
            <w:pPr>
              <w:spacing w:before="100" w:after="119" w:line="240" w:lineRule="auto"/>
              <w:rPr>
                <w:rFonts w:ascii="Times New Roman" w:eastAsia="Times New Roman" w:hAnsi="Times New Roman"/>
                <w:sz w:val="16"/>
                <w:szCs w:val="16"/>
                <w:lang w:eastAsia="it-IT"/>
              </w:rPr>
            </w:pPr>
            <w:proofErr w:type="gramStart"/>
            <w:r>
              <w:rPr>
                <w:rFonts w:ascii="Times New Roman" w:eastAsia="Times New Roman" w:hAnsi="Times New Roman"/>
                <w:sz w:val="16"/>
                <w:szCs w:val="16"/>
                <w:lang w:eastAsia="it-IT"/>
              </w:rPr>
              <w:t>Verifica dei presupposti di legge per l’assunzione del patrocinio nei confronti di dipendenti che amministratori</w:t>
            </w:r>
            <w:proofErr w:type="gramEnd"/>
          </w:p>
          <w:p w:rsidR="00E56A45" w:rsidRDefault="00A76DA3">
            <w:pPr>
              <w:spacing w:before="100" w:after="119" w:line="240" w:lineRule="auto"/>
              <w:rPr>
                <w:rFonts w:ascii="Times New Roman" w:eastAsia="Times New Roman" w:hAnsi="Times New Roman"/>
                <w:sz w:val="16"/>
                <w:szCs w:val="16"/>
                <w:lang w:eastAsia="it-IT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it-IT"/>
              </w:rPr>
              <w:t xml:space="preserve">Chiara esplicitazione delle ragioni nel provvedimento amministrativo </w:t>
            </w:r>
          </w:p>
          <w:p w:rsidR="00E56A45" w:rsidRDefault="00A76DA3">
            <w:pPr>
              <w:spacing w:before="100" w:after="119" w:line="240" w:lineRule="auto"/>
              <w:rPr>
                <w:rFonts w:ascii="Times New Roman" w:eastAsia="Times New Roman" w:hAnsi="Times New Roman"/>
                <w:sz w:val="16"/>
                <w:szCs w:val="16"/>
                <w:lang w:eastAsia="it-IT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it-IT"/>
              </w:rPr>
              <w:t xml:space="preserve">Acquisizione curriculum e preventivo </w:t>
            </w:r>
          </w:p>
          <w:p w:rsidR="00E56A45" w:rsidRDefault="00A76DA3">
            <w:pPr>
              <w:spacing w:before="100" w:after="119" w:line="240" w:lineRule="auto"/>
              <w:rPr>
                <w:rFonts w:ascii="Times New Roman" w:eastAsia="Times New Roman" w:hAnsi="Times New Roman"/>
                <w:sz w:val="16"/>
                <w:szCs w:val="16"/>
                <w:lang w:eastAsia="it-IT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it-IT"/>
              </w:rPr>
              <w:t>Verifica competenze nella materia oggetto dell’</w:t>
            </w:r>
            <w:proofErr w:type="gramStart"/>
            <w:r>
              <w:rPr>
                <w:rFonts w:ascii="Times New Roman" w:eastAsia="Times New Roman" w:hAnsi="Times New Roman"/>
                <w:sz w:val="16"/>
                <w:szCs w:val="16"/>
                <w:lang w:eastAsia="it-IT"/>
              </w:rPr>
              <w:t>incarico</w:t>
            </w:r>
            <w:proofErr w:type="gramEnd"/>
          </w:p>
          <w:p w:rsidR="00E56A45" w:rsidRDefault="00E56A45">
            <w:pPr>
              <w:spacing w:before="100" w:after="119" w:line="240" w:lineRule="auto"/>
              <w:rPr>
                <w:rFonts w:ascii="Times New Roman" w:eastAsia="Times New Roman" w:hAnsi="Times New Roman"/>
                <w:sz w:val="16"/>
                <w:szCs w:val="16"/>
                <w:lang w:eastAsia="it-IT"/>
              </w:rPr>
            </w:pPr>
          </w:p>
        </w:tc>
        <w:tc>
          <w:tcPr>
            <w:tcW w:w="27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832A6E" w:rsidRDefault="00832A6E">
            <w:pPr>
              <w:spacing w:before="100" w:after="119" w:line="240" w:lineRule="auto"/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lastRenderedPageBreak/>
              <w:t>Adozione di procedure che diano conto del rispetto dei principi di cui all’art.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>4</w:t>
            </w:r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 xml:space="preserve"> del Codice dei contratti</w:t>
            </w:r>
          </w:p>
          <w:p w:rsidR="000504BF" w:rsidRDefault="00A76DA3">
            <w:pPr>
              <w:spacing w:before="100" w:after="119" w:line="240" w:lineRule="auto"/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 xml:space="preserve">Utilizzo di albi appositamente </w:t>
            </w:r>
            <w:r w:rsidR="000504BF"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 xml:space="preserve">predisposti </w:t>
            </w:r>
          </w:p>
          <w:p w:rsidR="000504BF" w:rsidRDefault="000504BF">
            <w:pPr>
              <w:spacing w:before="100" w:after="119" w:line="240" w:lineRule="auto"/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 xml:space="preserve">Predisposizione di disciplinare 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 xml:space="preserve">di </w:t>
            </w:r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>incarico tipo</w:t>
            </w:r>
          </w:p>
          <w:p w:rsidR="00E56A45" w:rsidRDefault="00E56A45">
            <w:pPr>
              <w:spacing w:before="100" w:after="119" w:line="240" w:lineRule="auto"/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</w:pPr>
          </w:p>
          <w:p w:rsidR="00E56A45" w:rsidRDefault="00A76DA3">
            <w:pPr>
              <w:spacing w:before="100" w:after="119" w:line="240" w:lineRule="auto"/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lastRenderedPageBreak/>
              <w:t>Rotazione degli incarichi</w:t>
            </w:r>
          </w:p>
          <w:p w:rsidR="00832A6E" w:rsidRDefault="00832A6E" w:rsidP="00832A6E">
            <w:pPr>
              <w:spacing w:before="100" w:after="119" w:line="240" w:lineRule="auto"/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 xml:space="preserve">Creazione, per ogni Settore, di un registro dei contenziosi non definiti e costante aggiornamento al fine di monitorare costantemente le 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>spese</w:t>
            </w:r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  <w:lang w:eastAsia="it-IT"/>
              </w:rPr>
              <w:t xml:space="preserve"> </w:t>
            </w:r>
          </w:p>
          <w:p w:rsidR="00E56A45" w:rsidRDefault="00E56A45">
            <w:pPr>
              <w:spacing w:before="100" w:after="119" w:line="240" w:lineRule="auto"/>
            </w:pPr>
          </w:p>
        </w:tc>
      </w:tr>
    </w:tbl>
    <w:p w:rsidR="00E56A45" w:rsidRDefault="00E56A45"/>
    <w:p w:rsidR="00E56A45" w:rsidRDefault="00E56A45"/>
    <w:sectPr w:rsidR="00E56A45">
      <w:pgSz w:w="16838" w:h="11906" w:orient="landscape"/>
      <w:pgMar w:top="1134" w:right="141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5FB" w:rsidRDefault="004D15FB">
      <w:pPr>
        <w:spacing w:after="0" w:line="240" w:lineRule="auto"/>
      </w:pPr>
      <w:r>
        <w:separator/>
      </w:r>
    </w:p>
  </w:endnote>
  <w:endnote w:type="continuationSeparator" w:id="0">
    <w:p w:rsidR="004D15FB" w:rsidRDefault="004D15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5FB" w:rsidRDefault="004D15F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4D15FB" w:rsidRDefault="004D15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56A45"/>
    <w:rsid w:val="000504BF"/>
    <w:rsid w:val="004D15FB"/>
    <w:rsid w:val="00721013"/>
    <w:rsid w:val="00740D42"/>
    <w:rsid w:val="00832A6E"/>
    <w:rsid w:val="00A76DA3"/>
    <w:rsid w:val="00E5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it-IT" w:eastAsia="en-US" w:bidi="ar-SA"/>
      </w:rPr>
    </w:rPrDefault>
    <w:pPrDefault>
      <w:pPr>
        <w:autoSpaceDN w:val="0"/>
        <w:spacing w:after="160" w:line="251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it-IT" w:eastAsia="en-US" w:bidi="ar-SA"/>
      </w:rPr>
    </w:rPrDefault>
    <w:pPrDefault>
      <w:pPr>
        <w:autoSpaceDN w:val="0"/>
        <w:spacing w:after="160" w:line="251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Natalina Baule</dc:creator>
  <cp:lastModifiedBy>Natalina Baule</cp:lastModifiedBy>
  <cp:revision>2</cp:revision>
  <dcterms:created xsi:type="dcterms:W3CDTF">2018-01-30T12:13:00Z</dcterms:created>
  <dcterms:modified xsi:type="dcterms:W3CDTF">2018-01-30T12:13:00Z</dcterms:modified>
</cp:coreProperties>
</file>